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A3670" w14:textId="01DD4EDC" w:rsidR="007A69F6" w:rsidRPr="007A69F6" w:rsidRDefault="007A69F6" w:rsidP="007A69F6">
      <w:pPr>
        <w:shd w:val="clear" w:color="auto" w:fill="FFFFFF"/>
        <w:spacing w:before="150" w:after="150" w:line="240" w:lineRule="auto"/>
        <w:outlineLvl w:val="1"/>
        <w:rPr>
          <w:rFonts w:ascii="Arial" w:eastAsia="Times New Roman" w:hAnsi="Arial" w:cs="Arial"/>
          <w:color w:val="333333"/>
          <w:sz w:val="45"/>
          <w:szCs w:val="45"/>
          <w:lang w:eastAsia="en-GB"/>
        </w:rPr>
      </w:pPr>
      <w:r w:rsidRPr="007A69F6">
        <w:rPr>
          <w:rFonts w:ascii="Arial" w:eastAsia="Times New Roman" w:hAnsi="Arial" w:cs="Arial"/>
          <w:color w:val="333333"/>
          <w:sz w:val="45"/>
          <w:szCs w:val="45"/>
          <w:lang w:eastAsia="en-GB"/>
        </w:rPr>
        <w:t xml:space="preserve">Domestic </w:t>
      </w:r>
      <w:r w:rsidR="00D53C31">
        <w:rPr>
          <w:rFonts w:ascii="Arial" w:eastAsia="Times New Roman" w:hAnsi="Arial" w:cs="Arial"/>
          <w:color w:val="333333"/>
          <w:sz w:val="45"/>
          <w:szCs w:val="45"/>
          <w:lang w:eastAsia="en-GB"/>
        </w:rPr>
        <w:t>A</w:t>
      </w:r>
      <w:r w:rsidRPr="007A69F6">
        <w:rPr>
          <w:rFonts w:ascii="Arial" w:eastAsia="Times New Roman" w:hAnsi="Arial" w:cs="Arial"/>
          <w:color w:val="333333"/>
          <w:sz w:val="45"/>
          <w:szCs w:val="45"/>
          <w:lang w:eastAsia="en-GB"/>
        </w:rPr>
        <w:t>buse</w:t>
      </w:r>
    </w:p>
    <w:p w14:paraId="7CF089DF" w14:textId="77777777" w:rsidR="006253AA" w:rsidRPr="006253AA" w:rsidRDefault="006253AA" w:rsidP="006253AA">
      <w:pPr>
        <w:rPr>
          <w:rFonts w:ascii="Arial" w:hAnsi="Arial" w:cs="Arial"/>
          <w:sz w:val="28"/>
          <w:szCs w:val="28"/>
        </w:rPr>
      </w:pPr>
      <w:r w:rsidRPr="006253AA">
        <w:rPr>
          <w:rFonts w:ascii="Arial" w:hAnsi="Arial" w:cs="Arial"/>
          <w:sz w:val="28"/>
          <w:szCs w:val="28"/>
        </w:rPr>
        <w:t>The </w:t>
      </w:r>
      <w:hyperlink r:id="rId8" w:history="1">
        <w:r w:rsidRPr="006253AA">
          <w:rPr>
            <w:rStyle w:val="Hyperlink"/>
            <w:rFonts w:ascii="Arial" w:hAnsi="Arial" w:cs="Arial"/>
            <w:sz w:val="28"/>
            <w:szCs w:val="28"/>
          </w:rPr>
          <w:t>Domestic Abuse Act 2021</w:t>
        </w:r>
      </w:hyperlink>
      <w:r w:rsidRPr="006253AA">
        <w:rPr>
          <w:rFonts w:ascii="Arial" w:hAnsi="Arial" w:cs="Arial"/>
          <w:sz w:val="28"/>
          <w:szCs w:val="28"/>
        </w:rPr>
        <w:t> defines domestic abuse as:</w:t>
      </w:r>
    </w:p>
    <w:p w14:paraId="32E61983" w14:textId="77777777" w:rsidR="006253AA" w:rsidRPr="006253AA" w:rsidRDefault="006253AA" w:rsidP="006253AA">
      <w:pPr>
        <w:rPr>
          <w:rFonts w:ascii="Arial" w:hAnsi="Arial" w:cs="Arial"/>
          <w:sz w:val="28"/>
          <w:szCs w:val="28"/>
        </w:rPr>
      </w:pPr>
      <w:r w:rsidRPr="006253AA">
        <w:rPr>
          <w:rFonts w:ascii="Arial" w:hAnsi="Arial" w:cs="Arial"/>
          <w:sz w:val="28"/>
          <w:szCs w:val="28"/>
        </w:rPr>
        <w:t>Behaviour of a person (“A”) towards another person (“B”) is "domestic abuse" if:</w:t>
      </w:r>
    </w:p>
    <w:p w14:paraId="406D86D7" w14:textId="77777777" w:rsidR="006253AA" w:rsidRPr="006253AA" w:rsidRDefault="006253AA" w:rsidP="006253AA">
      <w:pPr>
        <w:numPr>
          <w:ilvl w:val="0"/>
          <w:numId w:val="5"/>
        </w:numPr>
        <w:rPr>
          <w:rFonts w:ascii="Arial" w:hAnsi="Arial" w:cs="Arial"/>
          <w:sz w:val="28"/>
          <w:szCs w:val="28"/>
        </w:rPr>
      </w:pPr>
      <w:r w:rsidRPr="006253AA">
        <w:rPr>
          <w:rFonts w:ascii="Arial" w:hAnsi="Arial" w:cs="Arial"/>
          <w:sz w:val="28"/>
          <w:szCs w:val="28"/>
        </w:rPr>
        <w:t>A and B are each aged 16 or over and are personally connected to each other, and</w:t>
      </w:r>
    </w:p>
    <w:p w14:paraId="44DAAE30" w14:textId="77777777" w:rsidR="006253AA" w:rsidRPr="006253AA" w:rsidRDefault="006253AA" w:rsidP="006253AA">
      <w:pPr>
        <w:numPr>
          <w:ilvl w:val="0"/>
          <w:numId w:val="5"/>
        </w:numPr>
        <w:rPr>
          <w:rFonts w:ascii="Arial" w:hAnsi="Arial" w:cs="Arial"/>
          <w:sz w:val="28"/>
          <w:szCs w:val="28"/>
        </w:rPr>
      </w:pPr>
      <w:r w:rsidRPr="006253AA">
        <w:rPr>
          <w:rFonts w:ascii="Arial" w:hAnsi="Arial" w:cs="Arial"/>
          <w:sz w:val="28"/>
          <w:szCs w:val="28"/>
        </w:rPr>
        <w:t>the behaviour is abusive.</w:t>
      </w:r>
    </w:p>
    <w:p w14:paraId="1459373D" w14:textId="77777777" w:rsidR="006253AA" w:rsidRPr="006253AA" w:rsidRDefault="006253AA" w:rsidP="006253AA">
      <w:pPr>
        <w:rPr>
          <w:rFonts w:ascii="Arial" w:hAnsi="Arial" w:cs="Arial"/>
          <w:sz w:val="28"/>
          <w:szCs w:val="28"/>
        </w:rPr>
      </w:pPr>
      <w:r w:rsidRPr="006253AA">
        <w:rPr>
          <w:rFonts w:ascii="Arial" w:hAnsi="Arial" w:cs="Arial"/>
          <w:sz w:val="28"/>
          <w:szCs w:val="28"/>
        </w:rPr>
        <w:t>Behaviour is “abusive” if it consists of any of the following:</w:t>
      </w:r>
    </w:p>
    <w:p w14:paraId="3DA8E3CC" w14:textId="77777777" w:rsidR="006253AA" w:rsidRPr="006253AA" w:rsidRDefault="006253AA" w:rsidP="006253AA">
      <w:pPr>
        <w:numPr>
          <w:ilvl w:val="0"/>
          <w:numId w:val="6"/>
        </w:numPr>
        <w:rPr>
          <w:rFonts w:ascii="Arial" w:hAnsi="Arial" w:cs="Arial"/>
          <w:sz w:val="28"/>
          <w:szCs w:val="28"/>
        </w:rPr>
      </w:pPr>
      <w:r w:rsidRPr="006253AA">
        <w:rPr>
          <w:rFonts w:ascii="Arial" w:hAnsi="Arial" w:cs="Arial"/>
          <w:sz w:val="28"/>
          <w:szCs w:val="28"/>
        </w:rPr>
        <w:t>physical or sexual abuse;</w:t>
      </w:r>
    </w:p>
    <w:p w14:paraId="1337CB46" w14:textId="77777777" w:rsidR="006253AA" w:rsidRPr="006253AA" w:rsidRDefault="006253AA" w:rsidP="006253AA">
      <w:pPr>
        <w:numPr>
          <w:ilvl w:val="0"/>
          <w:numId w:val="6"/>
        </w:numPr>
        <w:rPr>
          <w:rFonts w:ascii="Arial" w:hAnsi="Arial" w:cs="Arial"/>
          <w:sz w:val="28"/>
          <w:szCs w:val="28"/>
        </w:rPr>
      </w:pPr>
      <w:r w:rsidRPr="006253AA">
        <w:rPr>
          <w:rFonts w:ascii="Arial" w:hAnsi="Arial" w:cs="Arial"/>
          <w:sz w:val="28"/>
          <w:szCs w:val="28"/>
        </w:rPr>
        <w:t>violent or threatening behaviour;</w:t>
      </w:r>
    </w:p>
    <w:p w14:paraId="5E7DFED1" w14:textId="77777777" w:rsidR="006253AA" w:rsidRPr="006253AA" w:rsidRDefault="006253AA" w:rsidP="006253AA">
      <w:pPr>
        <w:numPr>
          <w:ilvl w:val="0"/>
          <w:numId w:val="6"/>
        </w:numPr>
        <w:rPr>
          <w:rFonts w:ascii="Arial" w:hAnsi="Arial" w:cs="Arial"/>
          <w:sz w:val="28"/>
          <w:szCs w:val="28"/>
        </w:rPr>
      </w:pPr>
      <w:r w:rsidRPr="006253AA">
        <w:rPr>
          <w:rFonts w:ascii="Arial" w:hAnsi="Arial" w:cs="Arial"/>
          <w:sz w:val="28"/>
          <w:szCs w:val="28"/>
        </w:rPr>
        <w:t>controlling or coercive behaviour;</w:t>
      </w:r>
    </w:p>
    <w:p w14:paraId="22A56F38" w14:textId="2A5FB81C" w:rsidR="006253AA" w:rsidRPr="006253AA" w:rsidRDefault="006253AA" w:rsidP="006253AA">
      <w:pPr>
        <w:numPr>
          <w:ilvl w:val="0"/>
          <w:numId w:val="6"/>
        </w:numPr>
        <w:rPr>
          <w:rFonts w:ascii="Arial" w:hAnsi="Arial" w:cs="Arial"/>
          <w:sz w:val="28"/>
          <w:szCs w:val="28"/>
        </w:rPr>
      </w:pPr>
      <w:r w:rsidRPr="006253AA">
        <w:rPr>
          <w:rFonts w:ascii="Arial" w:hAnsi="Arial" w:cs="Arial"/>
          <w:sz w:val="28"/>
          <w:szCs w:val="28"/>
        </w:rPr>
        <w:t>economic abuse</w:t>
      </w:r>
      <w:r w:rsidR="00A26875">
        <w:rPr>
          <w:rFonts w:ascii="Arial" w:hAnsi="Arial" w:cs="Arial"/>
          <w:sz w:val="28"/>
          <w:szCs w:val="28"/>
        </w:rPr>
        <w:t>;</w:t>
      </w:r>
    </w:p>
    <w:p w14:paraId="3FA88246" w14:textId="77777777" w:rsidR="006253AA" w:rsidRPr="006253AA" w:rsidRDefault="006253AA" w:rsidP="006253AA">
      <w:pPr>
        <w:numPr>
          <w:ilvl w:val="0"/>
          <w:numId w:val="6"/>
        </w:numPr>
        <w:rPr>
          <w:rFonts w:ascii="Arial" w:hAnsi="Arial" w:cs="Arial"/>
          <w:sz w:val="28"/>
          <w:szCs w:val="28"/>
        </w:rPr>
      </w:pPr>
      <w:r w:rsidRPr="006253AA">
        <w:rPr>
          <w:rFonts w:ascii="Arial" w:hAnsi="Arial" w:cs="Arial"/>
          <w:sz w:val="28"/>
          <w:szCs w:val="28"/>
        </w:rPr>
        <w:t>psychological, emotional or other abuse;</w:t>
      </w:r>
    </w:p>
    <w:p w14:paraId="3E9A837B" w14:textId="77777777" w:rsidR="006253AA" w:rsidRPr="006253AA" w:rsidRDefault="006253AA" w:rsidP="006253AA">
      <w:pPr>
        <w:rPr>
          <w:rFonts w:ascii="Arial" w:hAnsi="Arial" w:cs="Arial"/>
          <w:sz w:val="28"/>
          <w:szCs w:val="28"/>
        </w:rPr>
      </w:pPr>
      <w:r w:rsidRPr="006253AA">
        <w:rPr>
          <w:rFonts w:ascii="Arial" w:hAnsi="Arial" w:cs="Arial"/>
          <w:sz w:val="28"/>
          <w:szCs w:val="28"/>
        </w:rPr>
        <w:t>and it does not matter whether the behaviour consists of a single incident or a course of conduct.</w:t>
      </w:r>
    </w:p>
    <w:p w14:paraId="48B2ED89" w14:textId="77777777" w:rsidR="006253AA" w:rsidRPr="006253AA" w:rsidRDefault="006253AA" w:rsidP="006253AA">
      <w:pPr>
        <w:rPr>
          <w:rFonts w:ascii="Arial" w:hAnsi="Arial" w:cs="Arial"/>
          <w:sz w:val="28"/>
          <w:szCs w:val="28"/>
        </w:rPr>
      </w:pPr>
      <w:r w:rsidRPr="006253AA">
        <w:rPr>
          <w:rFonts w:ascii="Arial" w:hAnsi="Arial" w:cs="Arial"/>
          <w:b/>
          <w:bCs/>
          <w:sz w:val="28"/>
          <w:szCs w:val="28"/>
        </w:rPr>
        <w:t>Personally connected</w:t>
      </w:r>
    </w:p>
    <w:p w14:paraId="134F712C" w14:textId="77777777" w:rsidR="006253AA" w:rsidRPr="006253AA" w:rsidRDefault="006253AA" w:rsidP="006253AA">
      <w:pPr>
        <w:rPr>
          <w:rFonts w:ascii="Arial" w:hAnsi="Arial" w:cs="Arial"/>
          <w:sz w:val="28"/>
          <w:szCs w:val="28"/>
        </w:rPr>
      </w:pPr>
      <w:r w:rsidRPr="006253AA">
        <w:rPr>
          <w:rFonts w:ascii="Arial" w:hAnsi="Arial" w:cs="Arial"/>
          <w:sz w:val="28"/>
          <w:szCs w:val="28"/>
        </w:rPr>
        <w:t>The term 'personally connected' means any of the following:</w:t>
      </w:r>
    </w:p>
    <w:p w14:paraId="69B554A3" w14:textId="2C37A49B" w:rsidR="006253AA" w:rsidRPr="006253AA" w:rsidRDefault="006253AA" w:rsidP="006253AA">
      <w:pPr>
        <w:numPr>
          <w:ilvl w:val="0"/>
          <w:numId w:val="7"/>
        </w:numPr>
        <w:rPr>
          <w:rFonts w:ascii="Arial" w:hAnsi="Arial" w:cs="Arial"/>
          <w:sz w:val="28"/>
          <w:szCs w:val="28"/>
        </w:rPr>
      </w:pPr>
      <w:r w:rsidRPr="006253AA">
        <w:rPr>
          <w:rFonts w:ascii="Arial" w:hAnsi="Arial" w:cs="Arial"/>
          <w:sz w:val="28"/>
          <w:szCs w:val="28"/>
        </w:rPr>
        <w:t xml:space="preserve">They are, or have been, married to </w:t>
      </w:r>
      <w:r w:rsidR="00A26875" w:rsidRPr="006253AA">
        <w:rPr>
          <w:rFonts w:ascii="Arial" w:hAnsi="Arial" w:cs="Arial"/>
          <w:sz w:val="28"/>
          <w:szCs w:val="28"/>
        </w:rPr>
        <w:t>each other.</w:t>
      </w:r>
    </w:p>
    <w:p w14:paraId="6C7CDF22" w14:textId="767CD2EB" w:rsidR="006253AA" w:rsidRPr="006253AA" w:rsidRDefault="006253AA" w:rsidP="006253AA">
      <w:pPr>
        <w:numPr>
          <w:ilvl w:val="0"/>
          <w:numId w:val="7"/>
        </w:numPr>
        <w:rPr>
          <w:rFonts w:ascii="Arial" w:hAnsi="Arial" w:cs="Arial"/>
          <w:sz w:val="28"/>
          <w:szCs w:val="28"/>
        </w:rPr>
      </w:pPr>
      <w:r w:rsidRPr="006253AA">
        <w:rPr>
          <w:rFonts w:ascii="Arial" w:hAnsi="Arial" w:cs="Arial"/>
          <w:sz w:val="28"/>
          <w:szCs w:val="28"/>
        </w:rPr>
        <w:t xml:space="preserve">They are, or have been, civil partners of </w:t>
      </w:r>
      <w:r w:rsidR="00A26875" w:rsidRPr="006253AA">
        <w:rPr>
          <w:rFonts w:ascii="Arial" w:hAnsi="Arial" w:cs="Arial"/>
          <w:sz w:val="28"/>
          <w:szCs w:val="28"/>
        </w:rPr>
        <w:t>each other.</w:t>
      </w:r>
    </w:p>
    <w:p w14:paraId="0D89071A" w14:textId="7F718671" w:rsidR="006253AA" w:rsidRPr="006253AA" w:rsidRDefault="006253AA" w:rsidP="006253AA">
      <w:pPr>
        <w:numPr>
          <w:ilvl w:val="0"/>
          <w:numId w:val="7"/>
        </w:numPr>
        <w:rPr>
          <w:rFonts w:ascii="Arial" w:hAnsi="Arial" w:cs="Arial"/>
          <w:sz w:val="28"/>
          <w:szCs w:val="28"/>
        </w:rPr>
      </w:pPr>
      <w:r w:rsidRPr="006253AA">
        <w:rPr>
          <w:rFonts w:ascii="Arial" w:hAnsi="Arial" w:cs="Arial"/>
          <w:sz w:val="28"/>
          <w:szCs w:val="28"/>
        </w:rPr>
        <w:t xml:space="preserve">They have agreed to marry </w:t>
      </w:r>
      <w:r w:rsidR="00A26875" w:rsidRPr="006253AA">
        <w:rPr>
          <w:rFonts w:ascii="Arial" w:hAnsi="Arial" w:cs="Arial"/>
          <w:sz w:val="28"/>
          <w:szCs w:val="28"/>
        </w:rPr>
        <w:t>one another.</w:t>
      </w:r>
    </w:p>
    <w:p w14:paraId="5CE22BB6" w14:textId="3ECE8BD0" w:rsidR="006253AA" w:rsidRPr="006253AA" w:rsidRDefault="006253AA" w:rsidP="006253AA">
      <w:pPr>
        <w:numPr>
          <w:ilvl w:val="0"/>
          <w:numId w:val="7"/>
        </w:numPr>
        <w:rPr>
          <w:rFonts w:ascii="Arial" w:hAnsi="Arial" w:cs="Arial"/>
          <w:sz w:val="28"/>
          <w:szCs w:val="28"/>
        </w:rPr>
      </w:pPr>
      <w:r w:rsidRPr="006253AA">
        <w:rPr>
          <w:rFonts w:ascii="Arial" w:hAnsi="Arial" w:cs="Arial"/>
          <w:sz w:val="28"/>
          <w:szCs w:val="28"/>
        </w:rPr>
        <w:t xml:space="preserve">They are, or have been in an intimate personal relationship with </w:t>
      </w:r>
      <w:r w:rsidR="00A26875" w:rsidRPr="006253AA">
        <w:rPr>
          <w:rFonts w:ascii="Arial" w:hAnsi="Arial" w:cs="Arial"/>
          <w:sz w:val="28"/>
          <w:szCs w:val="28"/>
        </w:rPr>
        <w:t>each other.</w:t>
      </w:r>
    </w:p>
    <w:p w14:paraId="6BB3D8F4" w14:textId="05D5C741" w:rsidR="006253AA" w:rsidRPr="006253AA" w:rsidRDefault="006253AA" w:rsidP="006253AA">
      <w:pPr>
        <w:numPr>
          <w:ilvl w:val="0"/>
          <w:numId w:val="7"/>
        </w:numPr>
        <w:rPr>
          <w:rFonts w:ascii="Arial" w:hAnsi="Arial" w:cs="Arial"/>
          <w:sz w:val="28"/>
          <w:szCs w:val="28"/>
        </w:rPr>
      </w:pPr>
      <w:r w:rsidRPr="006253AA">
        <w:rPr>
          <w:rFonts w:ascii="Arial" w:hAnsi="Arial" w:cs="Arial"/>
          <w:sz w:val="28"/>
          <w:szCs w:val="28"/>
        </w:rPr>
        <w:t xml:space="preserve">They each have, or there has been a time when they each have had, a parental relationship with the same </w:t>
      </w:r>
      <w:r w:rsidR="00A26875" w:rsidRPr="006253AA">
        <w:rPr>
          <w:rFonts w:ascii="Arial" w:hAnsi="Arial" w:cs="Arial"/>
          <w:sz w:val="28"/>
          <w:szCs w:val="28"/>
        </w:rPr>
        <w:t>child.</w:t>
      </w:r>
    </w:p>
    <w:p w14:paraId="6D9701CC" w14:textId="77777777" w:rsidR="006253AA" w:rsidRPr="006253AA" w:rsidRDefault="006253AA" w:rsidP="006253AA">
      <w:pPr>
        <w:numPr>
          <w:ilvl w:val="0"/>
          <w:numId w:val="7"/>
        </w:numPr>
        <w:rPr>
          <w:rFonts w:ascii="Arial" w:hAnsi="Arial" w:cs="Arial"/>
          <w:sz w:val="28"/>
          <w:szCs w:val="28"/>
        </w:rPr>
      </w:pPr>
      <w:r w:rsidRPr="006253AA">
        <w:rPr>
          <w:rFonts w:ascii="Arial" w:hAnsi="Arial" w:cs="Arial"/>
          <w:sz w:val="28"/>
          <w:szCs w:val="28"/>
        </w:rPr>
        <w:t>They are relatives.</w:t>
      </w:r>
    </w:p>
    <w:p w14:paraId="559A367A" w14:textId="77777777" w:rsidR="00471566" w:rsidRPr="00D53C31" w:rsidRDefault="00471566">
      <w:pPr>
        <w:rPr>
          <w:sz w:val="28"/>
          <w:szCs w:val="28"/>
        </w:rPr>
      </w:pPr>
    </w:p>
    <w:p w14:paraId="559A367B" w14:textId="77777777" w:rsidR="00471566" w:rsidRDefault="00471566"/>
    <w:p w14:paraId="559A367D" w14:textId="77777777" w:rsidR="00471566" w:rsidRDefault="00471566"/>
    <w:p w14:paraId="559A367E" w14:textId="77777777" w:rsidR="00471566" w:rsidRDefault="00471566"/>
    <w:p w14:paraId="559A367F" w14:textId="1094963F" w:rsidR="00471566" w:rsidRPr="00CB0A98" w:rsidRDefault="00CB0A98" w:rsidP="0040336E">
      <w:pPr>
        <w:pStyle w:val="Heading1"/>
        <w:rPr>
          <w:rFonts w:ascii="Arial" w:hAnsi="Arial" w:cs="Arial"/>
          <w:color w:val="auto"/>
        </w:rPr>
      </w:pPr>
      <w:r w:rsidRPr="00CB0A98">
        <w:rPr>
          <w:rFonts w:ascii="Arial" w:hAnsi="Arial" w:cs="Arial"/>
          <w:color w:val="auto"/>
        </w:rPr>
        <w:lastRenderedPageBreak/>
        <w:t>Coercive Control</w:t>
      </w:r>
    </w:p>
    <w:p w14:paraId="559A3680" w14:textId="77777777" w:rsidR="00471566" w:rsidRDefault="00471566"/>
    <w:p w14:paraId="5DAEDE15" w14:textId="77777777" w:rsidR="007561A4" w:rsidRPr="007561A4" w:rsidRDefault="007561A4" w:rsidP="007561A4">
      <w:pPr>
        <w:rPr>
          <w:rFonts w:ascii="Arial" w:hAnsi="Arial" w:cs="Arial"/>
          <w:sz w:val="28"/>
          <w:szCs w:val="28"/>
        </w:rPr>
      </w:pPr>
      <w:r w:rsidRPr="007561A4">
        <w:rPr>
          <w:rFonts w:ascii="Arial" w:hAnsi="Arial" w:cs="Arial"/>
          <w:sz w:val="28"/>
          <w:szCs w:val="28"/>
        </w:rPr>
        <w:t>Controlling or coercive behaviour in intimate or familial relationships is a crime in its own right, under </w:t>
      </w:r>
      <w:hyperlink r:id="rId9" w:tgtFrame="_blank" w:history="1">
        <w:r w:rsidRPr="007561A4">
          <w:rPr>
            <w:rStyle w:val="Hyperlink"/>
            <w:rFonts w:ascii="Arial" w:hAnsi="Arial" w:cs="Arial"/>
            <w:sz w:val="28"/>
            <w:szCs w:val="28"/>
          </w:rPr>
          <w:t>Section 76 of the Serious Crime Act 2015</w:t>
        </w:r>
      </w:hyperlink>
      <w:r w:rsidRPr="007561A4">
        <w:rPr>
          <w:rFonts w:ascii="Arial" w:hAnsi="Arial" w:cs="Arial"/>
          <w:sz w:val="28"/>
          <w:szCs w:val="28"/>
        </w:rPr>
        <w:t>, and carries a maximum sentence of 5 years’ imprisonment, a fine, or both. </w:t>
      </w:r>
    </w:p>
    <w:p w14:paraId="188AC46B" w14:textId="59C82C79" w:rsidR="007561A4" w:rsidRPr="007561A4" w:rsidRDefault="007561A4" w:rsidP="007561A4">
      <w:pPr>
        <w:rPr>
          <w:rFonts w:ascii="Arial" w:hAnsi="Arial" w:cs="Arial"/>
          <w:sz w:val="28"/>
          <w:szCs w:val="28"/>
        </w:rPr>
      </w:pPr>
      <w:r w:rsidRPr="007561A4">
        <w:rPr>
          <w:rFonts w:ascii="Arial" w:hAnsi="Arial" w:cs="Arial"/>
          <w:sz w:val="28"/>
          <w:szCs w:val="28"/>
        </w:rPr>
        <w:t xml:space="preserve">Controlling or coercive behaviour does not relate to a single incident, it is a purposeful pattern of behaviour which takes place over time </w:t>
      </w:r>
      <w:r w:rsidRPr="007561A4">
        <w:rPr>
          <w:rFonts w:ascii="Arial" w:hAnsi="Arial" w:cs="Arial"/>
          <w:sz w:val="28"/>
          <w:szCs w:val="28"/>
        </w:rPr>
        <w:t>for</w:t>
      </w:r>
      <w:r w:rsidRPr="007561A4">
        <w:rPr>
          <w:rFonts w:ascii="Arial" w:hAnsi="Arial" w:cs="Arial"/>
          <w:sz w:val="28"/>
          <w:szCs w:val="28"/>
        </w:rPr>
        <w:t xml:space="preserve"> one individual to exert power, control or coercion over another.</w:t>
      </w:r>
    </w:p>
    <w:p w14:paraId="1E9DE8DB" w14:textId="77777777" w:rsidR="007561A4" w:rsidRPr="007561A4" w:rsidRDefault="007561A4" w:rsidP="007561A4">
      <w:pPr>
        <w:rPr>
          <w:rFonts w:ascii="Arial" w:hAnsi="Arial" w:cs="Arial"/>
          <w:sz w:val="28"/>
          <w:szCs w:val="28"/>
        </w:rPr>
      </w:pPr>
      <w:r w:rsidRPr="007561A4">
        <w:rPr>
          <w:rFonts w:ascii="Arial" w:hAnsi="Arial" w:cs="Arial"/>
          <w:sz w:val="28"/>
          <w:szCs w:val="28"/>
        </w:rPr>
        <w:t>The cross-Government definition of domestic violence and abuse outlines </w:t>
      </w:r>
      <w:r w:rsidRPr="007561A4">
        <w:rPr>
          <w:rFonts w:ascii="Arial" w:hAnsi="Arial" w:cs="Arial"/>
          <w:b/>
          <w:bCs/>
          <w:sz w:val="28"/>
          <w:szCs w:val="28"/>
        </w:rPr>
        <w:t>controlling</w:t>
      </w:r>
      <w:r w:rsidRPr="007561A4">
        <w:rPr>
          <w:rFonts w:ascii="Arial" w:hAnsi="Arial" w:cs="Arial"/>
          <w:sz w:val="28"/>
          <w:szCs w:val="28"/>
        </w:rPr>
        <w:t> or </w:t>
      </w:r>
      <w:r w:rsidRPr="007561A4">
        <w:rPr>
          <w:rFonts w:ascii="Arial" w:hAnsi="Arial" w:cs="Arial"/>
          <w:b/>
          <w:bCs/>
          <w:sz w:val="28"/>
          <w:szCs w:val="28"/>
        </w:rPr>
        <w:t>coercive</w:t>
      </w:r>
      <w:r w:rsidRPr="007561A4">
        <w:rPr>
          <w:rFonts w:ascii="Arial" w:hAnsi="Arial" w:cs="Arial"/>
          <w:sz w:val="28"/>
          <w:szCs w:val="28"/>
        </w:rPr>
        <w:t> behaviour as follows:</w:t>
      </w:r>
    </w:p>
    <w:p w14:paraId="2AFAE4F0" w14:textId="77777777" w:rsidR="007561A4" w:rsidRPr="007561A4" w:rsidRDefault="007561A4" w:rsidP="007561A4">
      <w:pPr>
        <w:numPr>
          <w:ilvl w:val="0"/>
          <w:numId w:val="8"/>
        </w:numPr>
        <w:rPr>
          <w:rFonts w:ascii="Arial" w:hAnsi="Arial" w:cs="Arial"/>
          <w:sz w:val="28"/>
          <w:szCs w:val="28"/>
        </w:rPr>
      </w:pPr>
      <w:r w:rsidRPr="007561A4">
        <w:rPr>
          <w:rFonts w:ascii="Arial" w:hAnsi="Arial" w:cs="Arial"/>
          <w:b/>
          <w:bCs/>
          <w:sz w:val="28"/>
          <w:szCs w:val="28"/>
        </w:rPr>
        <w:t>Controlling behaviour is:</w:t>
      </w:r>
      <w:r w:rsidRPr="007561A4">
        <w:rPr>
          <w:rFonts w:ascii="Arial" w:hAnsi="Arial" w:cs="Arial"/>
          <w:sz w:val="28"/>
          <w:szCs w:val="28"/>
        </w:rPr>
        <w:t>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62D9AAF" w14:textId="77777777" w:rsidR="007561A4" w:rsidRPr="007561A4" w:rsidRDefault="007561A4" w:rsidP="007561A4">
      <w:pPr>
        <w:numPr>
          <w:ilvl w:val="0"/>
          <w:numId w:val="8"/>
        </w:numPr>
        <w:rPr>
          <w:rFonts w:ascii="Arial" w:hAnsi="Arial" w:cs="Arial"/>
          <w:sz w:val="28"/>
          <w:szCs w:val="28"/>
        </w:rPr>
      </w:pPr>
      <w:r w:rsidRPr="007561A4">
        <w:rPr>
          <w:rFonts w:ascii="Arial" w:hAnsi="Arial" w:cs="Arial"/>
          <w:b/>
          <w:bCs/>
          <w:sz w:val="28"/>
          <w:szCs w:val="28"/>
        </w:rPr>
        <w:t>Coercive behaviour is:</w:t>
      </w:r>
      <w:r w:rsidRPr="007561A4">
        <w:rPr>
          <w:rFonts w:ascii="Arial" w:hAnsi="Arial" w:cs="Arial"/>
          <w:sz w:val="28"/>
          <w:szCs w:val="28"/>
        </w:rPr>
        <w:t> a continuing act or a pattern of acts of assault, threats, humiliation and intimidation or other abuse that is used to harm, punish, or frighten their victim.</w:t>
      </w:r>
    </w:p>
    <w:p w14:paraId="4E942110" w14:textId="77777777" w:rsidR="007561A4" w:rsidRPr="007561A4" w:rsidRDefault="007561A4" w:rsidP="007561A4">
      <w:pPr>
        <w:rPr>
          <w:rFonts w:ascii="Arial" w:hAnsi="Arial" w:cs="Arial"/>
          <w:sz w:val="28"/>
          <w:szCs w:val="28"/>
        </w:rPr>
      </w:pPr>
      <w:r w:rsidRPr="007561A4">
        <w:rPr>
          <w:rFonts w:ascii="Arial" w:hAnsi="Arial" w:cs="Arial"/>
          <w:b/>
          <w:bCs/>
          <w:sz w:val="28"/>
          <w:szCs w:val="28"/>
        </w:rPr>
        <w:t>Examples of coercive and controlling behaviour</w:t>
      </w:r>
    </w:p>
    <w:p w14:paraId="23C53576" w14:textId="28696963" w:rsidR="007561A4" w:rsidRPr="007561A4" w:rsidRDefault="007561A4" w:rsidP="007561A4">
      <w:pPr>
        <w:rPr>
          <w:rFonts w:ascii="Arial" w:hAnsi="Arial" w:cs="Arial"/>
          <w:sz w:val="28"/>
          <w:szCs w:val="28"/>
        </w:rPr>
      </w:pPr>
      <w:r w:rsidRPr="007561A4">
        <w:rPr>
          <w:rFonts w:ascii="Arial" w:hAnsi="Arial" w:cs="Arial"/>
          <w:sz w:val="28"/>
          <w:szCs w:val="28"/>
        </w:rPr>
        <w:t xml:space="preserve">The types of behaviour associated with coercion or control may or may not constitute a criminal offence in their own right. It is important to remember that the presence of controlling or coercive behaviour does not mean that no other offence has </w:t>
      </w:r>
      <w:r w:rsidRPr="007561A4">
        <w:rPr>
          <w:rFonts w:ascii="Arial" w:hAnsi="Arial" w:cs="Arial"/>
          <w:sz w:val="28"/>
          <w:szCs w:val="28"/>
        </w:rPr>
        <w:t>been committed</w:t>
      </w:r>
      <w:r w:rsidRPr="007561A4">
        <w:rPr>
          <w:rFonts w:ascii="Arial" w:hAnsi="Arial" w:cs="Arial"/>
          <w:sz w:val="28"/>
          <w:szCs w:val="28"/>
        </w:rPr>
        <w:t xml:space="preserve"> or cannot be charged. However, the perpetrator may limit space for action and exhibit a story of ownership and entitlement over the victim. Such behaviours might include (this is not an exhaustive list):</w:t>
      </w:r>
    </w:p>
    <w:p w14:paraId="5FA0B0C1"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isolating a person from their friends and family;</w:t>
      </w:r>
    </w:p>
    <w:p w14:paraId="32A9C17E"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depriving them of their basic needs;</w:t>
      </w:r>
    </w:p>
    <w:p w14:paraId="3570CF66"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monitoring their time;</w:t>
      </w:r>
    </w:p>
    <w:p w14:paraId="43D1409D"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monitoring a person via online communication tools or using spyware;</w:t>
      </w:r>
    </w:p>
    <w:p w14:paraId="4DA8A897" w14:textId="7351C1F4"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taking control over aspects of their everyday life, such as where they</w:t>
      </w:r>
      <w:r>
        <w:rPr>
          <w:rFonts w:ascii="Arial" w:hAnsi="Arial" w:cs="Arial"/>
          <w:sz w:val="28"/>
          <w:szCs w:val="28"/>
        </w:rPr>
        <w:t xml:space="preserve"> </w:t>
      </w:r>
      <w:r w:rsidRPr="007561A4">
        <w:rPr>
          <w:rFonts w:ascii="Arial" w:hAnsi="Arial" w:cs="Arial"/>
          <w:sz w:val="28"/>
          <w:szCs w:val="28"/>
        </w:rPr>
        <w:t>can go, who they can see, what to wear and when they can sleep;</w:t>
      </w:r>
    </w:p>
    <w:p w14:paraId="5A5895BA"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depriving them of access to support services, such as specialist</w:t>
      </w:r>
      <w:r w:rsidRPr="007561A4">
        <w:rPr>
          <w:rFonts w:ascii="Arial" w:hAnsi="Arial" w:cs="Arial"/>
          <w:sz w:val="28"/>
          <w:szCs w:val="28"/>
        </w:rPr>
        <w:br/>
        <w:t>support or medical services;</w:t>
      </w:r>
    </w:p>
    <w:p w14:paraId="1374D77D"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repeatedly putting them down such as telling them they are worthless;</w:t>
      </w:r>
    </w:p>
    <w:p w14:paraId="047BA4DD" w14:textId="51F397D2"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enforcing rules and activity which humiliate, degrade or dehumanise</w:t>
      </w:r>
      <w:r w:rsidR="003622F3">
        <w:rPr>
          <w:rFonts w:ascii="Arial" w:hAnsi="Arial" w:cs="Arial"/>
          <w:sz w:val="28"/>
          <w:szCs w:val="28"/>
        </w:rPr>
        <w:t xml:space="preserve"> </w:t>
      </w:r>
      <w:r w:rsidRPr="007561A4">
        <w:rPr>
          <w:rFonts w:ascii="Arial" w:hAnsi="Arial" w:cs="Arial"/>
          <w:sz w:val="28"/>
          <w:szCs w:val="28"/>
        </w:rPr>
        <w:t>the victim;</w:t>
      </w:r>
    </w:p>
    <w:p w14:paraId="16706C95" w14:textId="6E5A0AD3"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 xml:space="preserve">forcing the victim to take part in criminal activity such as </w:t>
      </w:r>
      <w:r w:rsidR="003622F3" w:rsidRPr="007561A4">
        <w:rPr>
          <w:rFonts w:ascii="Arial" w:hAnsi="Arial" w:cs="Arial"/>
          <w:sz w:val="28"/>
          <w:szCs w:val="28"/>
        </w:rPr>
        <w:t>shoplifting, neglect</w:t>
      </w:r>
      <w:r w:rsidRPr="007561A4">
        <w:rPr>
          <w:rFonts w:ascii="Arial" w:hAnsi="Arial" w:cs="Arial"/>
          <w:sz w:val="28"/>
          <w:szCs w:val="28"/>
        </w:rPr>
        <w:t xml:space="preserve"> or abuse of children to encourage self-blame and prevent</w:t>
      </w:r>
      <w:r w:rsidR="003622F3">
        <w:rPr>
          <w:rFonts w:ascii="Arial" w:hAnsi="Arial" w:cs="Arial"/>
          <w:sz w:val="28"/>
          <w:szCs w:val="28"/>
        </w:rPr>
        <w:t xml:space="preserve"> </w:t>
      </w:r>
      <w:r w:rsidRPr="007561A4">
        <w:rPr>
          <w:rFonts w:ascii="Arial" w:hAnsi="Arial" w:cs="Arial"/>
          <w:sz w:val="28"/>
          <w:szCs w:val="28"/>
        </w:rPr>
        <w:t>disclosure to authorities;</w:t>
      </w:r>
    </w:p>
    <w:p w14:paraId="72024FBE" w14:textId="2D8927B4"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financial abuse including control of finances, such as only allowing a</w:t>
      </w:r>
      <w:r w:rsidR="003622F3">
        <w:rPr>
          <w:rFonts w:ascii="Arial" w:hAnsi="Arial" w:cs="Arial"/>
          <w:sz w:val="28"/>
          <w:szCs w:val="28"/>
        </w:rPr>
        <w:t xml:space="preserve"> </w:t>
      </w:r>
      <w:r w:rsidRPr="007561A4">
        <w:rPr>
          <w:rFonts w:ascii="Arial" w:hAnsi="Arial" w:cs="Arial"/>
          <w:sz w:val="28"/>
          <w:szCs w:val="28"/>
        </w:rPr>
        <w:t>person a punitive allowance;</w:t>
      </w:r>
    </w:p>
    <w:p w14:paraId="5DBA0E07"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threats to hurt or kill;</w:t>
      </w:r>
    </w:p>
    <w:p w14:paraId="45B912DC"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threats to a child;</w:t>
      </w:r>
    </w:p>
    <w:p w14:paraId="68156679" w14:textId="7C545ADF"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threats to reveal or publish private information (e.g. threatening to ‘out’</w:t>
      </w:r>
      <w:r w:rsidR="003622F3">
        <w:rPr>
          <w:rFonts w:ascii="Arial" w:hAnsi="Arial" w:cs="Arial"/>
          <w:sz w:val="28"/>
          <w:szCs w:val="28"/>
        </w:rPr>
        <w:t xml:space="preserve"> </w:t>
      </w:r>
      <w:r w:rsidRPr="007561A4">
        <w:rPr>
          <w:rFonts w:ascii="Arial" w:hAnsi="Arial" w:cs="Arial"/>
          <w:sz w:val="28"/>
          <w:szCs w:val="28"/>
        </w:rPr>
        <w:t>someone).</w:t>
      </w:r>
    </w:p>
    <w:p w14:paraId="18092705"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assault;</w:t>
      </w:r>
    </w:p>
    <w:p w14:paraId="322AB658"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criminal damage (such as destruction of household goods);</w:t>
      </w:r>
    </w:p>
    <w:p w14:paraId="2BA22B68"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rape;</w:t>
      </w:r>
    </w:p>
    <w:p w14:paraId="0767FBAB" w14:textId="77777777" w:rsidR="007561A4" w:rsidRPr="007561A4" w:rsidRDefault="007561A4" w:rsidP="007561A4">
      <w:pPr>
        <w:numPr>
          <w:ilvl w:val="0"/>
          <w:numId w:val="9"/>
        </w:numPr>
        <w:rPr>
          <w:rFonts w:ascii="Arial" w:hAnsi="Arial" w:cs="Arial"/>
          <w:sz w:val="28"/>
          <w:szCs w:val="28"/>
        </w:rPr>
      </w:pPr>
      <w:r w:rsidRPr="007561A4">
        <w:rPr>
          <w:rFonts w:ascii="Arial" w:hAnsi="Arial" w:cs="Arial"/>
          <w:sz w:val="28"/>
          <w:szCs w:val="28"/>
        </w:rPr>
        <w:t>preventing a person from having access to transport or from working.</w:t>
      </w:r>
    </w:p>
    <w:p w14:paraId="536B6CC4" w14:textId="77777777" w:rsidR="00CB0A98" w:rsidRDefault="00CB0A98"/>
    <w:p w14:paraId="559A3687" w14:textId="652EEB1D" w:rsidR="00471566" w:rsidRPr="006A280A" w:rsidRDefault="00471566" w:rsidP="00EA7494">
      <w:r w:rsidRPr="006A280A">
        <w:rPr>
          <w:rFonts w:ascii="Arial" w:eastAsia="Times New Roman" w:hAnsi="Arial" w:cs="Arial"/>
          <w:sz w:val="33"/>
          <w:szCs w:val="33"/>
          <w:lang w:eastAsia="en-GB"/>
        </w:rPr>
        <w:t>Types of domestic violence or abuse</w:t>
      </w:r>
    </w:p>
    <w:p w14:paraId="559A3688" w14:textId="77777777" w:rsidR="00471566" w:rsidRPr="006A280A" w:rsidRDefault="00471566" w:rsidP="00471566">
      <w:pPr>
        <w:spacing w:after="225" w:line="336" w:lineRule="atLeast"/>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Domestic violence or abuse can be characterised by any of the indicators of abuse outlined in this briefing relating to:</w:t>
      </w:r>
    </w:p>
    <w:p w14:paraId="559A3689" w14:textId="77777777" w:rsidR="00471566" w:rsidRPr="006A280A" w:rsidRDefault="00471566" w:rsidP="00471566">
      <w:pPr>
        <w:numPr>
          <w:ilvl w:val="0"/>
          <w:numId w:val="2"/>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psychological</w:t>
      </w:r>
    </w:p>
    <w:p w14:paraId="559A368A" w14:textId="77777777" w:rsidR="00471566" w:rsidRPr="006A280A" w:rsidRDefault="00471566" w:rsidP="00471566">
      <w:pPr>
        <w:numPr>
          <w:ilvl w:val="0"/>
          <w:numId w:val="2"/>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physical</w:t>
      </w:r>
    </w:p>
    <w:p w14:paraId="559A368B" w14:textId="77777777" w:rsidR="00471566" w:rsidRPr="006A280A" w:rsidRDefault="00471566" w:rsidP="00471566">
      <w:pPr>
        <w:numPr>
          <w:ilvl w:val="0"/>
          <w:numId w:val="2"/>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sexual</w:t>
      </w:r>
    </w:p>
    <w:p w14:paraId="559A368C" w14:textId="77777777" w:rsidR="00471566" w:rsidRPr="006A280A" w:rsidRDefault="00471566" w:rsidP="00471566">
      <w:pPr>
        <w:numPr>
          <w:ilvl w:val="0"/>
          <w:numId w:val="2"/>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financial</w:t>
      </w:r>
    </w:p>
    <w:p w14:paraId="559A368D" w14:textId="77777777" w:rsidR="00471566" w:rsidRPr="006A280A" w:rsidRDefault="00471566" w:rsidP="00471566">
      <w:pPr>
        <w:numPr>
          <w:ilvl w:val="0"/>
          <w:numId w:val="2"/>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emotional.</w:t>
      </w:r>
    </w:p>
    <w:p w14:paraId="33323EC4" w14:textId="77777777" w:rsidR="00EA7494" w:rsidRPr="006A280A" w:rsidRDefault="00EA7494" w:rsidP="00471566">
      <w:pPr>
        <w:spacing w:after="225" w:line="336" w:lineRule="atLeast"/>
        <w:rPr>
          <w:rFonts w:ascii="Arial" w:eastAsia="Times New Roman" w:hAnsi="Arial" w:cs="Arial"/>
          <w:color w:val="303030"/>
          <w:sz w:val="28"/>
          <w:szCs w:val="28"/>
          <w:lang w:eastAsia="en-GB"/>
        </w:rPr>
      </w:pPr>
    </w:p>
    <w:p w14:paraId="559A368E" w14:textId="0360CA01" w:rsidR="00471566" w:rsidRPr="006A280A" w:rsidRDefault="00471566" w:rsidP="00471566">
      <w:pPr>
        <w:spacing w:after="225" w:line="336" w:lineRule="atLeast"/>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It also includes so called 'honour’ -based violence, female genital mutilation and forced marriage.</w:t>
      </w:r>
    </w:p>
    <w:p w14:paraId="559A3696" w14:textId="77777777" w:rsidR="00471566" w:rsidRPr="006A280A" w:rsidRDefault="00471566" w:rsidP="00471566">
      <w:pPr>
        <w:spacing w:after="225" w:line="240" w:lineRule="auto"/>
        <w:outlineLvl w:val="2"/>
        <w:rPr>
          <w:rFonts w:ascii="Arial" w:eastAsia="Times New Roman" w:hAnsi="Arial" w:cs="Arial"/>
          <w:sz w:val="33"/>
          <w:szCs w:val="33"/>
          <w:lang w:eastAsia="en-GB"/>
        </w:rPr>
      </w:pPr>
      <w:r w:rsidRPr="006A280A">
        <w:rPr>
          <w:rFonts w:ascii="Arial" w:eastAsia="Times New Roman" w:hAnsi="Arial" w:cs="Arial"/>
          <w:sz w:val="33"/>
          <w:szCs w:val="33"/>
          <w:lang w:eastAsia="en-GB"/>
        </w:rPr>
        <w:t>Possible indicators of domestic violence or abuse</w:t>
      </w:r>
    </w:p>
    <w:p w14:paraId="559A3697" w14:textId="77777777" w:rsidR="00471566" w:rsidRPr="006A280A" w:rsidRDefault="00471566" w:rsidP="00471566">
      <w:pPr>
        <w:numPr>
          <w:ilvl w:val="0"/>
          <w:numId w:val="4"/>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Low self-esteem</w:t>
      </w:r>
    </w:p>
    <w:p w14:paraId="559A3698" w14:textId="77777777" w:rsidR="00471566" w:rsidRPr="006A280A" w:rsidRDefault="00471566" w:rsidP="00471566">
      <w:pPr>
        <w:numPr>
          <w:ilvl w:val="0"/>
          <w:numId w:val="4"/>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Feeling that the abuse is their fault when it is not</w:t>
      </w:r>
    </w:p>
    <w:p w14:paraId="559A3699" w14:textId="77777777" w:rsidR="00471566" w:rsidRPr="006A280A" w:rsidRDefault="00471566" w:rsidP="00471566">
      <w:pPr>
        <w:numPr>
          <w:ilvl w:val="0"/>
          <w:numId w:val="4"/>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Physical evidence of violence such as bruising, cuts, broken bones</w:t>
      </w:r>
    </w:p>
    <w:p w14:paraId="559A369A" w14:textId="77777777" w:rsidR="00471566" w:rsidRPr="006A280A" w:rsidRDefault="00471566" w:rsidP="00471566">
      <w:pPr>
        <w:numPr>
          <w:ilvl w:val="0"/>
          <w:numId w:val="4"/>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Verbal abuse and humiliation in front of others</w:t>
      </w:r>
    </w:p>
    <w:p w14:paraId="559A369B" w14:textId="77777777" w:rsidR="00471566" w:rsidRPr="006A280A" w:rsidRDefault="00471566" w:rsidP="00471566">
      <w:pPr>
        <w:numPr>
          <w:ilvl w:val="0"/>
          <w:numId w:val="4"/>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Fear of outside intervention</w:t>
      </w:r>
    </w:p>
    <w:p w14:paraId="559A369C" w14:textId="77777777" w:rsidR="00471566" w:rsidRPr="006A280A" w:rsidRDefault="00471566" w:rsidP="00471566">
      <w:pPr>
        <w:numPr>
          <w:ilvl w:val="0"/>
          <w:numId w:val="4"/>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Damage to home or property</w:t>
      </w:r>
    </w:p>
    <w:p w14:paraId="559A369D" w14:textId="77777777" w:rsidR="00471566" w:rsidRPr="006A280A" w:rsidRDefault="00471566" w:rsidP="00471566">
      <w:pPr>
        <w:numPr>
          <w:ilvl w:val="0"/>
          <w:numId w:val="4"/>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Isolation – not seeing friends and family</w:t>
      </w:r>
    </w:p>
    <w:p w14:paraId="559A369E" w14:textId="77777777" w:rsidR="00471566" w:rsidRPr="006A280A" w:rsidRDefault="00471566" w:rsidP="00471566">
      <w:pPr>
        <w:numPr>
          <w:ilvl w:val="0"/>
          <w:numId w:val="4"/>
        </w:numPr>
        <w:spacing w:after="0" w:line="240" w:lineRule="auto"/>
        <w:ind w:left="0"/>
        <w:rPr>
          <w:rFonts w:ascii="Arial" w:eastAsia="Times New Roman" w:hAnsi="Arial" w:cs="Arial"/>
          <w:color w:val="303030"/>
          <w:sz w:val="28"/>
          <w:szCs w:val="28"/>
          <w:lang w:eastAsia="en-GB"/>
        </w:rPr>
      </w:pPr>
      <w:r w:rsidRPr="006A280A">
        <w:rPr>
          <w:rFonts w:ascii="Arial" w:eastAsia="Times New Roman" w:hAnsi="Arial" w:cs="Arial"/>
          <w:color w:val="303030"/>
          <w:sz w:val="28"/>
          <w:szCs w:val="28"/>
          <w:lang w:eastAsia="en-GB"/>
        </w:rPr>
        <w:t>Limited access to money</w:t>
      </w:r>
    </w:p>
    <w:p w14:paraId="559A369F" w14:textId="77777777" w:rsidR="006130D5" w:rsidRDefault="006130D5"/>
    <w:p w14:paraId="3470A305" w14:textId="77777777" w:rsidR="006A280A" w:rsidRDefault="006A280A"/>
    <w:p w14:paraId="61F31879" w14:textId="77777777" w:rsidR="006A280A" w:rsidRDefault="006A280A"/>
    <w:p w14:paraId="5B355D63" w14:textId="77777777" w:rsidR="006A280A" w:rsidRDefault="006A280A"/>
    <w:p w14:paraId="776415C1" w14:textId="77777777" w:rsidR="006A280A" w:rsidRDefault="006A280A"/>
    <w:p w14:paraId="7B0FF52C" w14:textId="77777777" w:rsidR="006A280A" w:rsidRDefault="006A280A"/>
    <w:p w14:paraId="0A5BCD16" w14:textId="77777777" w:rsidR="006A280A" w:rsidRDefault="006A280A"/>
    <w:p w14:paraId="292D1CAD" w14:textId="77777777" w:rsidR="006A280A" w:rsidRDefault="006A280A"/>
    <w:p w14:paraId="3C76811D" w14:textId="77777777" w:rsidR="006A280A" w:rsidRDefault="006A280A"/>
    <w:p w14:paraId="33DD9E3D" w14:textId="77777777" w:rsidR="006A280A" w:rsidRDefault="006A280A"/>
    <w:p w14:paraId="6A1B1712" w14:textId="77777777" w:rsidR="006A280A" w:rsidRDefault="006A280A"/>
    <w:p w14:paraId="3CAB8225" w14:textId="77777777" w:rsidR="006A280A" w:rsidRDefault="006A280A"/>
    <w:p w14:paraId="69ACB2BE" w14:textId="77777777" w:rsidR="006A280A" w:rsidRDefault="006A280A"/>
    <w:p w14:paraId="646C58C7" w14:textId="77777777" w:rsidR="006A280A" w:rsidRDefault="006A280A"/>
    <w:p w14:paraId="51900B11" w14:textId="77777777" w:rsidR="006A280A" w:rsidRDefault="006A280A"/>
    <w:p w14:paraId="3FA5C6A1" w14:textId="77777777" w:rsidR="006A280A" w:rsidRDefault="006A280A"/>
    <w:p w14:paraId="559A36A0" w14:textId="77777777" w:rsidR="00471566" w:rsidRDefault="00471566"/>
    <w:p w14:paraId="559A36A3" w14:textId="194D6D67" w:rsidR="00471566" w:rsidRDefault="00B37C9F">
      <w:pPr>
        <w:rPr>
          <w:rFonts w:ascii="Arial" w:hAnsi="Arial" w:cs="Arial"/>
          <w:sz w:val="28"/>
          <w:szCs w:val="28"/>
        </w:rPr>
      </w:pPr>
      <w:hyperlink r:id="rId10" w:history="1">
        <w:r w:rsidRPr="003B0DDA">
          <w:rPr>
            <w:rStyle w:val="Hyperlink"/>
            <w:rFonts w:ascii="Arial" w:hAnsi="Arial" w:cs="Arial"/>
            <w:sz w:val="28"/>
            <w:szCs w:val="28"/>
          </w:rPr>
          <w:t>https://www.scie.org.uk/safeguarding/adults/introduction/types-and-indicators-of-abuse</w:t>
        </w:r>
      </w:hyperlink>
    </w:p>
    <w:p w14:paraId="68AD3CBA" w14:textId="7FF051D1" w:rsidR="004927C3" w:rsidRDefault="004927C3">
      <w:pPr>
        <w:rPr>
          <w:rFonts w:ascii="Arial" w:hAnsi="Arial" w:cs="Arial"/>
          <w:sz w:val="28"/>
          <w:szCs w:val="28"/>
        </w:rPr>
      </w:pPr>
      <w:hyperlink r:id="rId11" w:history="1">
        <w:r w:rsidRPr="004927C3">
          <w:rPr>
            <w:rStyle w:val="Hyperlink"/>
            <w:rFonts w:ascii="Arial" w:hAnsi="Arial" w:cs="Arial"/>
            <w:sz w:val="28"/>
            <w:szCs w:val="28"/>
          </w:rPr>
          <w:t>Domestic Abuse | Salford Safeguarding Adults Board</w:t>
        </w:r>
      </w:hyperlink>
    </w:p>
    <w:p w14:paraId="49259E78" w14:textId="3BEFBA30" w:rsidR="00B37C9F" w:rsidRDefault="00B37C9F">
      <w:pPr>
        <w:rPr>
          <w:rFonts w:ascii="Arial" w:hAnsi="Arial" w:cs="Arial"/>
          <w:sz w:val="28"/>
          <w:szCs w:val="28"/>
        </w:rPr>
      </w:pPr>
      <w:hyperlink r:id="rId12" w:history="1">
        <w:r w:rsidRPr="00B37C9F">
          <w:rPr>
            <w:rStyle w:val="Hyperlink"/>
            <w:rFonts w:ascii="Arial" w:hAnsi="Arial" w:cs="Arial"/>
            <w:sz w:val="28"/>
            <w:szCs w:val="28"/>
          </w:rPr>
          <w:t>Disability &amp; Domestic Abuse - Ann Craft Trust</w:t>
        </w:r>
      </w:hyperlink>
    </w:p>
    <w:p w14:paraId="26EBCC75" w14:textId="77777777" w:rsidR="00B37C9F" w:rsidRPr="006A280A" w:rsidRDefault="00B37C9F">
      <w:pPr>
        <w:rPr>
          <w:rFonts w:ascii="Arial" w:hAnsi="Arial" w:cs="Arial"/>
          <w:sz w:val="28"/>
          <w:szCs w:val="28"/>
        </w:rPr>
      </w:pPr>
    </w:p>
    <w:sectPr w:rsidR="00B37C9F" w:rsidRPr="006A2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DA4"/>
    <w:multiLevelType w:val="multilevel"/>
    <w:tmpl w:val="DE40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13531"/>
    <w:multiLevelType w:val="multilevel"/>
    <w:tmpl w:val="BB3C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E262A"/>
    <w:multiLevelType w:val="multilevel"/>
    <w:tmpl w:val="B60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CE5320"/>
    <w:multiLevelType w:val="multilevel"/>
    <w:tmpl w:val="6710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17BEB"/>
    <w:multiLevelType w:val="multilevel"/>
    <w:tmpl w:val="4E1E4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11261EB"/>
    <w:multiLevelType w:val="multilevel"/>
    <w:tmpl w:val="6FCE95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2CC31AF"/>
    <w:multiLevelType w:val="multilevel"/>
    <w:tmpl w:val="AD5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427EF"/>
    <w:multiLevelType w:val="multilevel"/>
    <w:tmpl w:val="6360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B94832"/>
    <w:multiLevelType w:val="multilevel"/>
    <w:tmpl w:val="BA50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031023">
    <w:abstractNumId w:val="8"/>
  </w:num>
  <w:num w:numId="2" w16cid:durableId="1188178757">
    <w:abstractNumId w:val="7"/>
  </w:num>
  <w:num w:numId="3" w16cid:durableId="474220783">
    <w:abstractNumId w:val="1"/>
  </w:num>
  <w:num w:numId="4" w16cid:durableId="1888953771">
    <w:abstractNumId w:val="2"/>
  </w:num>
  <w:num w:numId="5" w16cid:durableId="43337884">
    <w:abstractNumId w:val="5"/>
  </w:num>
  <w:num w:numId="6" w16cid:durableId="213591480">
    <w:abstractNumId w:val="4"/>
  </w:num>
  <w:num w:numId="7" w16cid:durableId="2063941525">
    <w:abstractNumId w:val="3"/>
  </w:num>
  <w:num w:numId="8" w16cid:durableId="1799907261">
    <w:abstractNumId w:val="6"/>
  </w:num>
  <w:num w:numId="9" w16cid:durableId="203607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F6"/>
    <w:rsid w:val="000B0404"/>
    <w:rsid w:val="003622F3"/>
    <w:rsid w:val="0040336E"/>
    <w:rsid w:val="00471566"/>
    <w:rsid w:val="004927C3"/>
    <w:rsid w:val="006130D5"/>
    <w:rsid w:val="006253AA"/>
    <w:rsid w:val="00635345"/>
    <w:rsid w:val="006A280A"/>
    <w:rsid w:val="007561A4"/>
    <w:rsid w:val="007A69F6"/>
    <w:rsid w:val="00835830"/>
    <w:rsid w:val="00A21BC0"/>
    <w:rsid w:val="00A26875"/>
    <w:rsid w:val="00B37C9F"/>
    <w:rsid w:val="00BB10D7"/>
    <w:rsid w:val="00C17ECA"/>
    <w:rsid w:val="00CB0A98"/>
    <w:rsid w:val="00D53C31"/>
    <w:rsid w:val="00EA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3670"/>
  <w15:chartTrackingRefBased/>
  <w15:docId w15:val="{C4D2C223-C75C-4BBC-9473-4C2F5A63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566"/>
    <w:rPr>
      <w:color w:val="0000FF"/>
      <w:u w:val="single"/>
    </w:rPr>
  </w:style>
  <w:style w:type="character" w:styleId="FollowedHyperlink">
    <w:name w:val="FollowedHyperlink"/>
    <w:basedOn w:val="DefaultParagraphFont"/>
    <w:uiPriority w:val="99"/>
    <w:semiHidden/>
    <w:unhideWhenUsed/>
    <w:rsid w:val="00635345"/>
    <w:rPr>
      <w:color w:val="954F72" w:themeColor="followedHyperlink"/>
      <w:u w:val="single"/>
    </w:rPr>
  </w:style>
  <w:style w:type="character" w:styleId="UnresolvedMention">
    <w:name w:val="Unresolved Mention"/>
    <w:basedOn w:val="DefaultParagraphFont"/>
    <w:uiPriority w:val="99"/>
    <w:semiHidden/>
    <w:unhideWhenUsed/>
    <w:rsid w:val="006253AA"/>
    <w:rPr>
      <w:color w:val="605E5C"/>
      <w:shd w:val="clear" w:color="auto" w:fill="E1DFDD"/>
    </w:rPr>
  </w:style>
  <w:style w:type="character" w:customStyle="1" w:styleId="Heading1Char">
    <w:name w:val="Heading 1 Char"/>
    <w:basedOn w:val="DefaultParagraphFont"/>
    <w:link w:val="Heading1"/>
    <w:uiPriority w:val="9"/>
    <w:rsid w:val="004033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2572">
      <w:bodyDiv w:val="1"/>
      <w:marLeft w:val="0"/>
      <w:marRight w:val="0"/>
      <w:marTop w:val="0"/>
      <w:marBottom w:val="0"/>
      <w:divBdr>
        <w:top w:val="none" w:sz="0" w:space="0" w:color="auto"/>
        <w:left w:val="none" w:sz="0" w:space="0" w:color="auto"/>
        <w:bottom w:val="none" w:sz="0" w:space="0" w:color="auto"/>
        <w:right w:val="none" w:sz="0" w:space="0" w:color="auto"/>
      </w:divBdr>
    </w:div>
    <w:div w:id="621378538">
      <w:bodyDiv w:val="1"/>
      <w:marLeft w:val="0"/>
      <w:marRight w:val="0"/>
      <w:marTop w:val="0"/>
      <w:marBottom w:val="0"/>
      <w:divBdr>
        <w:top w:val="none" w:sz="0" w:space="0" w:color="auto"/>
        <w:left w:val="none" w:sz="0" w:space="0" w:color="auto"/>
        <w:bottom w:val="none" w:sz="0" w:space="0" w:color="auto"/>
        <w:right w:val="none" w:sz="0" w:space="0" w:color="auto"/>
      </w:divBdr>
    </w:div>
    <w:div w:id="1717704018">
      <w:bodyDiv w:val="1"/>
      <w:marLeft w:val="0"/>
      <w:marRight w:val="0"/>
      <w:marTop w:val="0"/>
      <w:marBottom w:val="0"/>
      <w:divBdr>
        <w:top w:val="none" w:sz="0" w:space="0" w:color="auto"/>
        <w:left w:val="none" w:sz="0" w:space="0" w:color="auto"/>
        <w:bottom w:val="none" w:sz="0" w:space="0" w:color="auto"/>
        <w:right w:val="none" w:sz="0" w:space="0" w:color="auto"/>
      </w:divBdr>
    </w:div>
    <w:div w:id="1781337056">
      <w:bodyDiv w:val="1"/>
      <w:marLeft w:val="0"/>
      <w:marRight w:val="0"/>
      <w:marTop w:val="0"/>
      <w:marBottom w:val="0"/>
      <w:divBdr>
        <w:top w:val="none" w:sz="0" w:space="0" w:color="auto"/>
        <w:left w:val="none" w:sz="0" w:space="0" w:color="auto"/>
        <w:bottom w:val="none" w:sz="0" w:space="0" w:color="auto"/>
        <w:right w:val="none" w:sz="0" w:space="0" w:color="auto"/>
      </w:divBdr>
      <w:divsChild>
        <w:div w:id="1999915713">
          <w:marLeft w:val="0"/>
          <w:marRight w:val="0"/>
          <w:marTop w:val="0"/>
          <w:marBottom w:val="0"/>
          <w:divBdr>
            <w:top w:val="none" w:sz="0" w:space="0" w:color="auto"/>
            <w:left w:val="none" w:sz="0" w:space="0" w:color="auto"/>
            <w:bottom w:val="none" w:sz="0" w:space="0" w:color="auto"/>
            <w:right w:val="none" w:sz="0" w:space="0" w:color="auto"/>
          </w:divBdr>
          <w:divsChild>
            <w:div w:id="1662997826">
              <w:marLeft w:val="0"/>
              <w:marRight w:val="0"/>
              <w:marTop w:val="0"/>
              <w:marBottom w:val="0"/>
              <w:divBdr>
                <w:top w:val="none" w:sz="0" w:space="0" w:color="auto"/>
                <w:left w:val="none" w:sz="0" w:space="0" w:color="auto"/>
                <w:bottom w:val="none" w:sz="0" w:space="0" w:color="auto"/>
                <w:right w:val="none" w:sz="0" w:space="0" w:color="auto"/>
              </w:divBdr>
              <w:divsChild>
                <w:div w:id="1411393391">
                  <w:marLeft w:val="0"/>
                  <w:marRight w:val="0"/>
                  <w:marTop w:val="0"/>
                  <w:marBottom w:val="0"/>
                  <w:divBdr>
                    <w:top w:val="none" w:sz="0" w:space="0" w:color="auto"/>
                    <w:left w:val="none" w:sz="0" w:space="0" w:color="auto"/>
                    <w:bottom w:val="none" w:sz="0" w:space="0" w:color="auto"/>
                    <w:right w:val="none" w:sz="0" w:space="0" w:color="auto"/>
                  </w:divBdr>
                  <w:divsChild>
                    <w:div w:id="25757849">
                      <w:marLeft w:val="-225"/>
                      <w:marRight w:val="-225"/>
                      <w:marTop w:val="150"/>
                      <w:marBottom w:val="0"/>
                      <w:divBdr>
                        <w:top w:val="none" w:sz="0" w:space="0" w:color="auto"/>
                        <w:left w:val="none" w:sz="0" w:space="0" w:color="auto"/>
                        <w:bottom w:val="none" w:sz="0" w:space="0" w:color="auto"/>
                        <w:right w:val="none" w:sz="0" w:space="0" w:color="auto"/>
                      </w:divBdr>
                      <w:divsChild>
                        <w:div w:id="20740978">
                          <w:marLeft w:val="0"/>
                          <w:marRight w:val="0"/>
                          <w:marTop w:val="0"/>
                          <w:marBottom w:val="0"/>
                          <w:divBdr>
                            <w:top w:val="none" w:sz="0" w:space="0" w:color="auto"/>
                            <w:left w:val="none" w:sz="0" w:space="0" w:color="auto"/>
                            <w:bottom w:val="none" w:sz="0" w:space="0" w:color="auto"/>
                            <w:right w:val="none" w:sz="0" w:space="0" w:color="auto"/>
                          </w:divBdr>
                          <w:divsChild>
                            <w:div w:id="1266383287">
                              <w:marLeft w:val="0"/>
                              <w:marRight w:val="0"/>
                              <w:marTop w:val="0"/>
                              <w:marBottom w:val="0"/>
                              <w:divBdr>
                                <w:top w:val="none" w:sz="0" w:space="0" w:color="auto"/>
                                <w:left w:val="none" w:sz="0" w:space="0" w:color="auto"/>
                                <w:bottom w:val="none" w:sz="0" w:space="0" w:color="auto"/>
                                <w:right w:val="none" w:sz="0" w:space="0" w:color="auto"/>
                              </w:divBdr>
                              <w:divsChild>
                                <w:div w:id="121076496">
                                  <w:marLeft w:val="0"/>
                                  <w:marRight w:val="0"/>
                                  <w:marTop w:val="225"/>
                                  <w:marBottom w:val="225"/>
                                  <w:divBdr>
                                    <w:top w:val="single" w:sz="6" w:space="0" w:color="7D1A5A"/>
                                    <w:left w:val="single" w:sz="6" w:space="0" w:color="7D1A5A"/>
                                    <w:bottom w:val="single" w:sz="6" w:space="0" w:color="7D1A5A"/>
                                    <w:right w:val="single" w:sz="6" w:space="0" w:color="7D1A5A"/>
                                  </w:divBdr>
                                </w:div>
                              </w:divsChild>
                            </w:div>
                          </w:divsChild>
                        </w:div>
                      </w:divsChild>
                    </w:div>
                  </w:divsChild>
                </w:div>
              </w:divsChild>
            </w:div>
          </w:divsChild>
        </w:div>
      </w:divsChild>
    </w:div>
    <w:div w:id="1952739726">
      <w:bodyDiv w:val="1"/>
      <w:marLeft w:val="0"/>
      <w:marRight w:val="0"/>
      <w:marTop w:val="0"/>
      <w:marBottom w:val="0"/>
      <w:divBdr>
        <w:top w:val="none" w:sz="0" w:space="0" w:color="auto"/>
        <w:left w:val="none" w:sz="0" w:space="0" w:color="auto"/>
        <w:bottom w:val="none" w:sz="0" w:space="0" w:color="auto"/>
        <w:right w:val="none" w:sz="0" w:space="0" w:color="auto"/>
      </w:divBdr>
    </w:div>
    <w:div w:id="20953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1/17/contents/enacted?view=plai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ncrafttrust.org/resources/disability-domestic-abu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guardingadults.salford.gov.uk/professionals/domestic-abuse/" TargetMode="External"/><Relationship Id="rId5" Type="http://schemas.openxmlformats.org/officeDocument/2006/relationships/styles" Target="styles.xml"/><Relationship Id="rId10" Type="http://schemas.openxmlformats.org/officeDocument/2006/relationships/hyperlink" Target="https://www.scie.org.uk/safeguarding/adults/introduction/types-and-indicators-of-abuse" TargetMode="External"/><Relationship Id="rId4" Type="http://schemas.openxmlformats.org/officeDocument/2006/relationships/numbering" Target="numbering.xml"/><Relationship Id="rId9" Type="http://schemas.openxmlformats.org/officeDocument/2006/relationships/hyperlink" Target="https://www.legislation.gov.uk/ukpga/2015/9/section/76/enac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61CA9-59EA-4184-A2FC-8E5D4CC13DCE}"/>
</file>

<file path=customXml/itemProps2.xml><?xml version="1.0" encoding="utf-8"?>
<ds:datastoreItem xmlns:ds="http://schemas.openxmlformats.org/officeDocument/2006/customXml" ds:itemID="{261ED14E-B67C-4715-AD83-10BE25AF2238}">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3.xml><?xml version="1.0" encoding="utf-8"?>
<ds:datastoreItem xmlns:ds="http://schemas.openxmlformats.org/officeDocument/2006/customXml" ds:itemID="{544B092F-CD11-4B98-897B-78DB45043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Drinkwater</dc:creator>
  <cp:keywords/>
  <dc:description/>
  <cp:lastModifiedBy>Liz Atkinson</cp:lastModifiedBy>
  <cp:revision>18</cp:revision>
  <dcterms:created xsi:type="dcterms:W3CDTF">2019-06-26T11:18:00Z</dcterms:created>
  <dcterms:modified xsi:type="dcterms:W3CDTF">2025-01-14T13:58:00Z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23642600</vt:r8>
  </property>
  <property fmtid="{D5CDD505-2E9C-101B-9397-08002B2CF9AE}" pid="4" name="MediaServiceImageTags">
    <vt:lpwstr/>
  </property>
</Properties>
</file>